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/>
        <w:ind w:left="357"/>
        <w:jc w:val="center"/>
        <w:rPr>
          <w:rFonts w:hint="eastAsia" w:eastAsia="宋体"/>
          <w:sz w:val="36"/>
          <w:szCs w:val="36"/>
          <w:lang w:val="zh-CN" w:eastAsia="zh-CN"/>
        </w:rPr>
      </w:pPr>
      <w:bookmarkStart w:id="0" w:name="_Toc279740436"/>
      <w:bookmarkStart w:id="1" w:name="_Toc279740007"/>
      <w:bookmarkStart w:id="2" w:name="_Toc279740568"/>
      <w:bookmarkStart w:id="3" w:name="_Toc279739912"/>
      <w:bookmarkStart w:id="4" w:name="_Toc4099"/>
      <w:r>
        <w:rPr>
          <w:rFonts w:hint="eastAsia"/>
          <w:sz w:val="36"/>
          <w:szCs w:val="36"/>
          <w:lang w:val="zh-CN"/>
        </w:rPr>
        <w:t>招标</w:t>
      </w:r>
      <w:bookmarkEnd w:id="0"/>
      <w:bookmarkEnd w:id="1"/>
      <w:bookmarkEnd w:id="2"/>
      <w:bookmarkEnd w:id="3"/>
      <w:bookmarkEnd w:id="4"/>
      <w:r>
        <w:rPr>
          <w:rFonts w:hint="eastAsia" w:cs="宋体"/>
          <w:sz w:val="36"/>
          <w:szCs w:val="36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进贤县军山湖水厂</w:t>
      </w:r>
      <w:r>
        <w:rPr>
          <w:rFonts w:hint="eastAsia" w:ascii="宋体" w:hAnsi="宋体" w:eastAsia="宋体" w:cs="宋体"/>
          <w:sz w:val="24"/>
          <w:szCs w:val="24"/>
        </w:rPr>
        <w:t>工程建设的需要，现就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净水厂工艺钢管、原水管道钢管及配件</w:t>
      </w:r>
      <w:r>
        <w:rPr>
          <w:rFonts w:hint="eastAsia" w:ascii="宋体" w:hAnsi="宋体" w:eastAsia="宋体" w:cs="宋体"/>
          <w:sz w:val="24"/>
          <w:szCs w:val="24"/>
        </w:rPr>
        <w:t>采购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进行公开招标，发布招标公告如下：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一、工程名称:进贤县军山湖水厂工程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净水厂工艺钢管、原水管道钢管及配件</w:t>
      </w:r>
      <w:r>
        <w:rPr>
          <w:rFonts w:hint="eastAsia" w:ascii="宋体" w:hAnsi="宋体" w:eastAsia="宋体" w:cs="宋体"/>
          <w:sz w:val="24"/>
          <w:szCs w:val="24"/>
        </w:rPr>
        <w:t>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二、工程地点:</w:t>
      </w:r>
      <w:r>
        <w:rPr>
          <w:rFonts w:hint="eastAsia" w:ascii="宋体" w:hAnsi="宋体" w:cs="宋体"/>
          <w:sz w:val="24"/>
          <w:szCs w:val="24"/>
          <w:lang w:eastAsia="zh-CN"/>
        </w:rPr>
        <w:t>江西省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进贤</w:t>
      </w:r>
      <w:r>
        <w:rPr>
          <w:rFonts w:hint="eastAsia" w:ascii="宋体" w:hAnsi="宋体" w:cs="宋体"/>
          <w:sz w:val="24"/>
          <w:szCs w:val="24"/>
          <w:lang w:eastAsia="zh-CN"/>
        </w:rPr>
        <w:t>县</w:t>
      </w:r>
    </w:p>
    <w:p>
      <w:pPr>
        <w:ind w:firstLine="48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三、招标工程量见下表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212"/>
        <w:gridCol w:w="2114"/>
        <w:gridCol w:w="742"/>
        <w:gridCol w:w="344"/>
        <w:gridCol w:w="583"/>
        <w:gridCol w:w="2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一、滤池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D530*9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D720*9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D426*9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D108*4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D57*3.5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喇叭口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DN500*DN750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详02S403--P70、P71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DN500*DN350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详02S403--P40、P41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详02S403--P40、P41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详02S403--P40、P41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详02S403--P89-90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DN1200*DN500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特例，参见02S403--P44-45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DN1400*DN500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特例，参见02S403--P44-45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DN1400*DN1200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详02S403-P55-57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详02S403-P89-90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DN300*DN300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详02S403--P38、P39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详02S403--P6、P7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详02S403--P89-90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详02S403--P6、P7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DN100*DN100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详02S403--P36、P37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DN700   1.0MPa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详02S403--P89-90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DN500*DN400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详02S403--P40、P41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DN1400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详02S403--P44、P47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详02S403--P16、P18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90︒渐缩异径弯头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DN400*DN250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详02S403--P22、P27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通气管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DN500*DN300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详02S403--P61--63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DN700*DN500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详02S403--P40、P41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二、废水回收池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D219*6*D108*6 L=372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详见02S403/52、53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90︒钢制弯头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   La=244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详见02S403/6、7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D377*8*D219*6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详见02S403/38、39、78、79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D377*8*D219*6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详见02S403/38、39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45︒钢制弯头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  La=175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详见02S403/6、7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三、厂区工程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等径四通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参02S403--50，51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D1220*12/D920*10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参02S403--46，47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参02S403--50，51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D1420*12/D1020*10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参02S403--46，47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详02S403--10，12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D1820*16/D1420*12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参02S403--46，47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D1820*16/D1220*10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参02S403--46，47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详02S403--13,15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详02S403--16，18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详02S403-13,14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详02S403-48,49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D377*8/D273*8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详02S403-52,53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详02S403-48,49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PN=1.0MPa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详02S403--48，49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详02S403--13，14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四、清水池1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详02S403--8﹑9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喇叭口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D1820*10*D1020*10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详大样图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   L=2920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详见结构图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   L=2420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详见结构图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五、清水池2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详02S403--8﹑9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喇叭口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D1820*10*D1020*10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详大样图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   L=2920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详见结构图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   L=2420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详见结构图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六、送水泵房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吸水喇叭口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D1120*D820*10  H=800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详02S403，8～9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D820*D530*10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详02S403，64～66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D720*D325*10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详02S403，55～66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详02S403，13～15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D1220*D720*10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参02S403,44～47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参02S403，50～51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DN1200    Pn=1.0MPa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详02S403，89～90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DN800    Pn=1.0MPa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详02S403，89～90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椭圆封头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DN700    Pn=1.0MPa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详02S403，89～90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弯管型通气管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W-200，H=600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详02S403-98～102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弯管型通气管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W-200，H=1000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参02S403-98～102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七、污泥浓缩池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90度弯头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详O2S403,6-7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详02S404,24～25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八、污泥调节池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D159*6*D89*6  L=400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参见02S403/52、53、78、79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90︒钢制弯头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  La=244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详见02S403/6、7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45︒钢制弯头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  La=135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详见02S403/13、14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D159*6*D159*6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详见02S403/48、49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九、折板絮凝沉淀池1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D920*10*D630*10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详02S403,55-56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D920*10*D920*10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详02S403,50-51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D273*8*D273*8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详02S403,48-49，78-79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参02S403，19-20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参02S403，10-11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D219*6*D108*4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详02S403,36-37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十、折板絮凝沉淀池2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D920*10*D630*10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详02S403,55-56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D920*10*D920*10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详02S403,50-51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D273*8*D273*8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详02S403,48-49，78-79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D273*8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参02S403，19-20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详02S403,6-7，78-79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75︒弯头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参02S403，10-11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D219*6*D108*4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详02S403,36-37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D219*6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十一、原水管线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D159*10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D426*10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十二、引水管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14mm喇叭口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D2000*D1200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十三、取水泵房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Q235-B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补强等径三通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参02S403-50/51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D1020*10/D530*10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参02S403-64/65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90°偏心异径弯头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DN1000*10/DN1200*10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D426*10/D820*10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参02S403-55/56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90°偏心异径弯头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DN800*10/DN1000*10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D820*10/D377*8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参02S403-64/65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D630*10/D325*8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参02S403-55/56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90°偏心异径弯头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D1220*10/D630*10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参02S403-28/29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D630*10/D630*10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D820*10/D820*10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DN1200*10/DN800*10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、评标方式：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最</w:t>
      </w:r>
      <w:r>
        <w:rPr>
          <w:rFonts w:hint="eastAsia" w:ascii="宋体" w:hAnsi="宋体" w:eastAsia="宋体" w:cs="宋体"/>
          <w:sz w:val="24"/>
          <w:szCs w:val="24"/>
        </w:rPr>
        <w:t>低价中标法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五、投标人资格及要求: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供应商必须是在中华人民共和国境内注册并合法运作的组织机构，须具备提供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货物的经营资格，并有能力提供完善的售后服务。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供应商须提供通过年检的营业执照副本复印件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、本项目不举行集中答疑会，投标人如有疑问请以书面函件形式向招标人咨询。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7" w:leftChars="27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sz w:val="24"/>
          <w:szCs w:val="24"/>
        </w:rPr>
        <w:t>、日程安排：</w:t>
      </w:r>
    </w:p>
    <w:tbl>
      <w:tblPr>
        <w:tblStyle w:val="5"/>
        <w:tblW w:w="902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2300"/>
        <w:gridCol w:w="4150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　项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日期时间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报名截止时间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16:00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标文件发放时间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6日-8月7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合同签订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另行通知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sz w:val="24"/>
          <w:szCs w:val="24"/>
        </w:rPr>
        <w:t>、招标文件</w:t>
      </w:r>
      <w:r>
        <w:rPr>
          <w:rFonts w:hint="eastAsia" w:ascii="宋体" w:hAnsi="宋体" w:cs="宋体"/>
          <w:sz w:val="24"/>
          <w:szCs w:val="24"/>
          <w:lang w:eastAsia="zh-CN"/>
        </w:rPr>
        <w:t>发放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t>招标文件以电子版形式发放。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、递交投标文件及开标地点：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江西省南昌市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青山湖区紫阳大道3399号云中城A座41楼会议室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十、招标联系人及联系电话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8"/>
          <w:lang w:val="zh-CN"/>
        </w:rPr>
        <w:t xml:space="preserve">刘劲为  </w:t>
      </w:r>
      <w:r>
        <w:rPr>
          <w:rFonts w:hint="eastAsia" w:ascii="宋体" w:hAnsi="宋体" w:cs="宋体"/>
          <w:kern w:val="0"/>
          <w:sz w:val="24"/>
          <w:szCs w:val="28"/>
          <w:lang w:val="en-US" w:eastAsia="zh-CN"/>
        </w:rPr>
        <w:t>17379681994</w:t>
      </w:r>
      <w:r>
        <w:rPr>
          <w:rFonts w:hint="eastAsia" w:ascii="宋体" w:hAnsi="宋体" w:cs="宋体"/>
          <w:kern w:val="0"/>
          <w:sz w:val="24"/>
          <w:szCs w:val="28"/>
          <w:lang w:val="zh-CN"/>
        </w:rPr>
        <w:t xml:space="preserve"> 　　         </w:t>
      </w:r>
    </w:p>
    <w:p>
      <w:pPr>
        <w:spacing w:line="360" w:lineRule="auto"/>
        <w:ind w:firstLine="480"/>
        <w:jc w:val="left"/>
        <w:rPr>
          <w:rFonts w:hint="eastAsia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联系地址:江西省南昌市青山湖区紫阳大道3399号云中城A座4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楼</w:t>
      </w:r>
      <w:r>
        <w:rPr>
          <w:rFonts w:hint="eastAsia" w:cs="宋体"/>
          <w:color w:val="auto"/>
          <w:sz w:val="24"/>
          <w:highlight w:val="none"/>
        </w:rPr>
        <w:t xml:space="preserve">        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6CF6"/>
    <w:rsid w:val="38EA7546"/>
    <w:rsid w:val="3B9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BFB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2021-08-04T07:50:00Z</dcterms:created>
  <dc:creator>李志颖</dc:creator>
  <cp:lastModifiedBy>李志颖</cp:lastModifiedBy>
  <dcterms:modified xsi:type="dcterms:W3CDTF">2021-08-04T07:53:50Z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